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DD" w:rsidRPr="00E366DD" w:rsidRDefault="00E366DD" w:rsidP="00E366DD">
      <w:bookmarkStart w:id="0" w:name="%E6%A0%A1%E5%AE%9A%E5%BF%85%E4%BF%AE%E8%"/>
      <w:r w:rsidRPr="00E366DD">
        <w:rPr>
          <w:rFonts w:hint="eastAsia"/>
          <w:b/>
          <w:bCs/>
        </w:rPr>
        <w:t>校定必修課程</w:t>
      </w:r>
      <w:bookmarkEnd w:id="0"/>
      <w:r w:rsidRPr="00E366DD">
        <w:rPr>
          <w:rFonts w:hint="eastAsia"/>
          <w:b/>
          <w:bCs/>
        </w:rPr>
        <w:t>（共計</w:t>
      </w:r>
      <w:r w:rsidRPr="00E366DD">
        <w:rPr>
          <w:rFonts w:hint="eastAsia"/>
          <w:b/>
          <w:bCs/>
        </w:rPr>
        <w:t>24</w:t>
      </w:r>
      <w:r w:rsidRPr="00E366DD">
        <w:rPr>
          <w:rFonts w:hint="eastAsia"/>
          <w:b/>
          <w:bCs/>
        </w:rPr>
        <w:t>學分）</w:t>
      </w:r>
    </w:p>
    <w:p w:rsidR="005C5AA2" w:rsidRDefault="00E366DD" w:rsidP="005C5AA2">
      <w:pPr>
        <w:pStyle w:val="a4"/>
        <w:numPr>
          <w:ilvl w:val="0"/>
          <w:numId w:val="1"/>
        </w:numPr>
        <w:ind w:leftChars="0"/>
      </w:pPr>
      <w:r w:rsidRPr="00E366DD">
        <w:rPr>
          <w:rFonts w:hint="eastAsia"/>
        </w:rPr>
        <w:t>語文通識課程：大一國文：經典閱讀與詮釋（</w:t>
      </w:r>
      <w:r w:rsidRPr="00E366DD">
        <w:rPr>
          <w:rFonts w:hint="eastAsia"/>
        </w:rPr>
        <w:t>4</w:t>
      </w:r>
      <w:r w:rsidRPr="00E366DD">
        <w:rPr>
          <w:rFonts w:hint="eastAsia"/>
        </w:rPr>
        <w:t>學分）、大學英文</w:t>
      </w:r>
      <w:r w:rsidRPr="00E366DD">
        <w:rPr>
          <w:rFonts w:hint="eastAsia"/>
        </w:rPr>
        <w:t>/</w:t>
      </w:r>
      <w:r w:rsidRPr="00E366DD">
        <w:rPr>
          <w:rFonts w:hint="eastAsia"/>
        </w:rPr>
        <w:t>適應大學英文（</w:t>
      </w:r>
      <w:r w:rsidRPr="00E366DD">
        <w:rPr>
          <w:rFonts w:hint="eastAsia"/>
        </w:rPr>
        <w:t>4</w:t>
      </w:r>
      <w:r w:rsidRPr="00E366DD">
        <w:rPr>
          <w:rFonts w:hint="eastAsia"/>
        </w:rPr>
        <w:t>學分）</w:t>
      </w:r>
    </w:p>
    <w:p w:rsidR="00E366DD" w:rsidRPr="00E366DD" w:rsidRDefault="00E366DD" w:rsidP="005C5AA2">
      <w:pPr>
        <w:pStyle w:val="a4"/>
        <w:numPr>
          <w:ilvl w:val="0"/>
          <w:numId w:val="1"/>
        </w:numPr>
        <w:ind w:leftChars="0"/>
      </w:pPr>
      <w:r w:rsidRPr="00E366DD">
        <w:rPr>
          <w:rFonts w:hint="eastAsia"/>
        </w:rPr>
        <w:t>向度通識課程：六大向度通識課程（至少</w:t>
      </w:r>
      <w:r w:rsidRPr="00E366DD">
        <w:rPr>
          <w:rFonts w:hint="eastAsia"/>
        </w:rPr>
        <w:t>16</w:t>
      </w:r>
      <w:r w:rsidRPr="00E366DD">
        <w:rPr>
          <w:rFonts w:hint="eastAsia"/>
        </w:rPr>
        <w:t>學分），六大向度中之任五向度至少各選讀</w:t>
      </w:r>
      <w:r w:rsidRPr="00E366DD">
        <w:rPr>
          <w:rFonts w:hint="eastAsia"/>
        </w:rPr>
        <w:t>1</w:t>
      </w:r>
      <w:r w:rsidRPr="00E366DD">
        <w:rPr>
          <w:rFonts w:hint="eastAsia"/>
        </w:rPr>
        <w:t>門。</w:t>
      </w:r>
    </w:p>
    <w:p w:rsidR="00E366DD" w:rsidRDefault="00E366DD" w:rsidP="00E366DD">
      <w:pPr>
        <w:rPr>
          <w:rFonts w:ascii="MS Mincho" w:hAnsi="MS Mincho" w:cs="MS Mincho"/>
        </w:rPr>
      </w:pPr>
      <w:r w:rsidRPr="00E366DD">
        <w:rPr>
          <w:rFonts w:ascii="MS Mincho" w:eastAsia="MS Mincho" w:hAnsi="MS Mincho" w:cs="MS Mincho" w:hint="eastAsia"/>
        </w:rPr>
        <w:t>​</w:t>
      </w:r>
    </w:p>
    <w:p w:rsidR="005C5AA2" w:rsidRPr="00EF5390" w:rsidRDefault="00E366DD" w:rsidP="00E366DD">
      <w:r w:rsidRPr="00750191">
        <w:rPr>
          <w:rFonts w:ascii="新細明體" w:eastAsia="新細明體" w:hAnsi="新細明體" w:cs="新細明體" w:hint="eastAsia"/>
          <w:b/>
        </w:rPr>
        <w:t>注意事項：</w:t>
      </w:r>
      <w:r w:rsidRPr="00750191">
        <w:rPr>
          <w:rFonts w:ascii="MS Mincho" w:eastAsia="MS Mincho" w:hAnsi="MS Mincho" w:cs="MS Mincho" w:hint="eastAsia"/>
          <w:b/>
        </w:rPr>
        <w:t>​</w:t>
      </w:r>
      <w:r w:rsidRPr="00750191">
        <w:rPr>
          <w:rFonts w:hint="eastAsia"/>
          <w:b/>
        </w:rPr>
        <w:br/>
      </w:r>
      <w:r w:rsidRPr="00EF5390">
        <w:rPr>
          <w:rFonts w:hint="eastAsia"/>
        </w:rPr>
        <w:t>1.</w:t>
      </w:r>
      <w:r w:rsidRPr="00EF5390">
        <w:rPr>
          <w:rFonts w:hint="eastAsia"/>
        </w:rPr>
        <w:t>免修大一英語文課程者（</w:t>
      </w:r>
      <w:r w:rsidRPr="00EF5390">
        <w:rPr>
          <w:rFonts w:hint="eastAsia"/>
        </w:rPr>
        <w:t>4</w:t>
      </w:r>
      <w:r w:rsidRPr="00EF5390">
        <w:rPr>
          <w:rFonts w:hint="eastAsia"/>
        </w:rPr>
        <w:t>學分），開放由學生自行選修本系或外系課程，但</w:t>
      </w:r>
    </w:p>
    <w:p w:rsidR="00E366DD" w:rsidRPr="00EF5390" w:rsidRDefault="005C5AA2" w:rsidP="00E366DD">
      <w:r w:rsidRPr="00EF5390">
        <w:rPr>
          <w:rFonts w:hint="eastAsia"/>
        </w:rPr>
        <w:t xml:space="preserve">  </w:t>
      </w:r>
      <w:r w:rsidR="00E366DD" w:rsidRPr="00EF5390">
        <w:rPr>
          <w:rFonts w:hint="eastAsia"/>
        </w:rPr>
        <w:t>不包括通識課程。</w:t>
      </w:r>
    </w:p>
    <w:p w:rsidR="00EF5390" w:rsidRPr="00EF5390" w:rsidRDefault="00EF5390" w:rsidP="00EF5390">
      <w:pPr>
        <w:spacing w:beforeLines="50" w:before="180"/>
      </w:pPr>
      <w:r w:rsidRPr="00EF5390">
        <w:rPr>
          <w:rFonts w:hint="eastAsia"/>
        </w:rPr>
        <w:t>2.</w:t>
      </w:r>
      <w:r w:rsidR="00E31197" w:rsidRPr="00EF5390">
        <w:rPr>
          <w:rFonts w:hint="eastAsia"/>
        </w:rPr>
        <w:t>外語能力指標檢核</w:t>
      </w:r>
      <w:r w:rsidR="00E31197" w:rsidRPr="00EF5390">
        <w:rPr>
          <w:rFonts w:hint="eastAsia"/>
        </w:rPr>
        <w:t>(</w:t>
      </w:r>
      <w:r w:rsidR="00E31197" w:rsidRPr="00EF5390">
        <w:rPr>
          <w:rFonts w:hint="eastAsia"/>
        </w:rPr>
        <w:t>畢業門檻</w:t>
      </w:r>
      <w:r w:rsidR="00E31197" w:rsidRPr="00EF5390">
        <w:rPr>
          <w:rFonts w:hint="eastAsia"/>
        </w:rPr>
        <w:t>)</w:t>
      </w:r>
    </w:p>
    <w:p w:rsidR="00E31197" w:rsidRPr="00EF5390" w:rsidRDefault="00EF5390" w:rsidP="00EF5390">
      <w:r w:rsidRPr="00EF5390">
        <w:rPr>
          <w:rFonts w:hint="eastAsia"/>
        </w:rPr>
        <w:t xml:space="preserve">   </w:t>
      </w:r>
      <w:r w:rsidR="00E31197" w:rsidRPr="00EF5390">
        <w:rPr>
          <w:rFonts w:hint="eastAsia"/>
        </w:rPr>
        <w:t>請參閱『國立臺北大學外語能力指標檢核辦法』相關規定。</w:t>
      </w:r>
      <w:r w:rsidR="00927186">
        <w:rPr>
          <w:rFonts w:hint="eastAsia"/>
        </w:rPr>
        <w:t>(</w:t>
      </w:r>
      <w:hyperlink r:id="rId7" w:history="1">
        <w:r w:rsidR="00927186" w:rsidRPr="00927186">
          <w:rPr>
            <w:rStyle w:val="a3"/>
            <w:rFonts w:hint="eastAsia"/>
          </w:rPr>
          <w:t>連</w:t>
        </w:r>
        <w:r w:rsidR="00927186" w:rsidRPr="00927186">
          <w:rPr>
            <w:rStyle w:val="a3"/>
            <w:rFonts w:hint="eastAsia"/>
          </w:rPr>
          <w:t>結</w:t>
        </w:r>
        <w:r w:rsidR="00927186" w:rsidRPr="00927186">
          <w:rPr>
            <w:rStyle w:val="a3"/>
            <w:rFonts w:hint="eastAsia"/>
          </w:rPr>
          <w:t>點此</w:t>
        </w:r>
      </w:hyperlink>
      <w:r w:rsidR="00927186">
        <w:rPr>
          <w:rFonts w:hint="eastAsia"/>
        </w:rPr>
        <w:t>)</w:t>
      </w:r>
    </w:p>
    <w:p w:rsidR="005C5AA2" w:rsidRPr="00EF5390" w:rsidRDefault="00E366DD" w:rsidP="00EF5390">
      <w:pPr>
        <w:pStyle w:val="a4"/>
        <w:numPr>
          <w:ilvl w:val="0"/>
          <w:numId w:val="1"/>
        </w:numPr>
        <w:spacing w:beforeLines="50" w:before="180"/>
        <w:ind w:leftChars="0" w:left="357" w:hanging="357"/>
      </w:pPr>
      <w:r w:rsidRPr="00EF5390">
        <w:rPr>
          <w:rFonts w:hint="eastAsia"/>
        </w:rPr>
        <w:t>軍訓課、體育課不計入畢業學分。</w:t>
      </w:r>
    </w:p>
    <w:p w:rsidR="00A62166" w:rsidRPr="00EF5390" w:rsidRDefault="00A62166" w:rsidP="00EF5390">
      <w:pPr>
        <w:pStyle w:val="a4"/>
        <w:numPr>
          <w:ilvl w:val="0"/>
          <w:numId w:val="1"/>
        </w:numPr>
        <w:spacing w:beforeLines="50" w:before="180"/>
        <w:ind w:leftChars="0" w:left="357" w:hanging="357"/>
      </w:pPr>
      <w:r w:rsidRPr="00EF5390">
        <w:rPr>
          <w:rFonts w:hint="eastAsia"/>
        </w:rPr>
        <w:t>程式設計相關課程</w:t>
      </w:r>
    </w:p>
    <w:p w:rsidR="005C5AA2" w:rsidRPr="00EF5390" w:rsidRDefault="00E366DD" w:rsidP="00A62166">
      <w:pPr>
        <w:pStyle w:val="a4"/>
        <w:ind w:leftChars="0" w:left="360"/>
      </w:pPr>
      <w:r w:rsidRPr="00EF5390">
        <w:rPr>
          <w:rFonts w:hint="eastAsia"/>
        </w:rPr>
        <w:t>110</w:t>
      </w:r>
      <w:r w:rsidRPr="00EF5390">
        <w:rPr>
          <w:rFonts w:hint="eastAsia"/>
        </w:rPr>
        <w:t>學年度起新增校共同必修</w:t>
      </w:r>
      <w:r w:rsidRPr="00EF5390">
        <w:rPr>
          <w:rFonts w:hint="eastAsia"/>
        </w:rPr>
        <w:t>[</w:t>
      </w:r>
      <w:r w:rsidRPr="00EF5390">
        <w:rPr>
          <w:rFonts w:hint="eastAsia"/>
        </w:rPr>
        <w:t>程式設計相關課程</w:t>
      </w:r>
      <w:r w:rsidRPr="00EF5390">
        <w:rPr>
          <w:rFonts w:hint="eastAsia"/>
        </w:rPr>
        <w:t>]</w:t>
      </w:r>
      <w:r w:rsidRPr="00EF5390">
        <w:rPr>
          <w:rFonts w:hint="eastAsia"/>
        </w:rPr>
        <w:t>學分調整說明：「學士班」</w:t>
      </w:r>
    </w:p>
    <w:p w:rsidR="003569B7" w:rsidRDefault="00E366DD" w:rsidP="005C5AA2">
      <w:pPr>
        <w:pStyle w:val="a4"/>
        <w:ind w:leftChars="0" w:left="360"/>
      </w:pPr>
      <w:r w:rsidRPr="00EF5390">
        <w:rPr>
          <w:rFonts w:hint="eastAsia"/>
        </w:rPr>
        <w:t>學生通過下列條件之一，則符合「程式設計相關課程」規定：</w:t>
      </w:r>
    </w:p>
    <w:p w:rsidR="003569B7" w:rsidRDefault="00E366DD" w:rsidP="005C5AA2">
      <w:pPr>
        <w:pStyle w:val="a4"/>
        <w:ind w:leftChars="0" w:left="360"/>
      </w:pPr>
      <w:r w:rsidRPr="00EF5390">
        <w:rPr>
          <w:rFonts w:hint="eastAsia"/>
        </w:rPr>
        <w:t>(1)</w:t>
      </w:r>
      <w:r w:rsidRPr="00EF5390">
        <w:rPr>
          <w:rFonts w:hint="eastAsia"/>
        </w:rPr>
        <w:t>取得校訂之校外合格證書</w:t>
      </w:r>
      <w:r w:rsidRPr="00EF5390">
        <w:rPr>
          <w:rFonts w:hint="eastAsia"/>
        </w:rPr>
        <w:t>(</w:t>
      </w:r>
      <w:r w:rsidRPr="00EF5390">
        <w:rPr>
          <w:rFonts w:hint="eastAsia"/>
        </w:rPr>
        <w:t>另參閱「</w:t>
      </w:r>
      <w:hyperlink r:id="rId8" w:history="1">
        <w:r w:rsidRPr="00927186">
          <w:rPr>
            <w:rStyle w:val="a3"/>
            <w:rFonts w:hint="eastAsia"/>
          </w:rPr>
          <w:t>臺北大學程式設計相關證照一覽表</w:t>
        </w:r>
      </w:hyperlink>
      <w:r w:rsidRPr="00EF5390">
        <w:rPr>
          <w:rFonts w:hint="eastAsia"/>
        </w:rPr>
        <w:t>」</w:t>
      </w:r>
      <w:r w:rsidRPr="00EF5390">
        <w:rPr>
          <w:rFonts w:hint="eastAsia"/>
        </w:rPr>
        <w:t>)</w:t>
      </w:r>
      <w:r w:rsidRPr="00EF5390">
        <w:rPr>
          <w:rFonts w:hint="eastAsia"/>
        </w:rPr>
        <w:t>。</w:t>
      </w:r>
    </w:p>
    <w:p w:rsidR="005C5AA2" w:rsidRPr="00EF5390" w:rsidRDefault="00E366DD" w:rsidP="005C5AA2">
      <w:pPr>
        <w:pStyle w:val="a4"/>
        <w:ind w:leftChars="0" w:left="360"/>
      </w:pPr>
      <w:r w:rsidRPr="00EF5390">
        <w:rPr>
          <w:rFonts w:hint="eastAsia"/>
        </w:rPr>
        <w:t>(2)</w:t>
      </w:r>
      <w:r w:rsidRPr="00EF5390">
        <w:rPr>
          <w:rFonts w:hint="eastAsia"/>
        </w:rPr>
        <w:t>至少修習通過</w:t>
      </w:r>
      <w:r w:rsidRPr="00EF5390">
        <w:rPr>
          <w:rFonts w:hint="eastAsia"/>
        </w:rPr>
        <w:t>1</w:t>
      </w:r>
      <w:r w:rsidRPr="00EF5390">
        <w:rPr>
          <w:rFonts w:hint="eastAsia"/>
        </w:rPr>
        <w:t>門校訂審核列抵課程</w:t>
      </w:r>
      <w:r w:rsidRPr="00EF5390">
        <w:rPr>
          <w:rFonts w:hint="eastAsia"/>
        </w:rPr>
        <w:t>(</w:t>
      </w:r>
      <w:r w:rsidRPr="00EF5390">
        <w:rPr>
          <w:rFonts w:hint="eastAsia"/>
        </w:rPr>
        <w:t>另參閱「</w:t>
      </w:r>
      <w:hyperlink r:id="rId9" w:history="1">
        <w:r w:rsidRPr="00927186">
          <w:rPr>
            <w:rStyle w:val="a3"/>
            <w:rFonts w:hint="eastAsia"/>
          </w:rPr>
          <w:t>臺北大</w:t>
        </w:r>
        <w:bookmarkStart w:id="1" w:name="_GoBack"/>
        <w:bookmarkEnd w:id="1"/>
        <w:r w:rsidRPr="00927186">
          <w:rPr>
            <w:rStyle w:val="a3"/>
            <w:rFonts w:hint="eastAsia"/>
          </w:rPr>
          <w:t>學</w:t>
        </w:r>
        <w:r w:rsidRPr="00927186">
          <w:rPr>
            <w:rStyle w:val="a3"/>
            <w:rFonts w:hint="eastAsia"/>
          </w:rPr>
          <w:t>程式設計相關課程一覽表</w:t>
        </w:r>
      </w:hyperlink>
      <w:r w:rsidRPr="00EF5390">
        <w:rPr>
          <w:rFonts w:hint="eastAsia"/>
        </w:rPr>
        <w:t>」</w:t>
      </w:r>
      <w:r w:rsidRPr="00EF5390">
        <w:rPr>
          <w:rFonts w:hint="eastAsia"/>
        </w:rPr>
        <w:t>)</w:t>
      </w:r>
      <w:r w:rsidRPr="00EF5390">
        <w:rPr>
          <w:rFonts w:hint="eastAsia"/>
        </w:rPr>
        <w:t>，並依該課程所屬，採計為通識、各系院專業必選修或自由學分。</w:t>
      </w:r>
    </w:p>
    <w:p w:rsidR="00A62166" w:rsidRPr="00EF5390" w:rsidRDefault="00A62166" w:rsidP="00EF5390">
      <w:pPr>
        <w:pStyle w:val="a4"/>
        <w:numPr>
          <w:ilvl w:val="0"/>
          <w:numId w:val="1"/>
        </w:numPr>
        <w:spacing w:beforeLines="50" w:before="180"/>
        <w:ind w:leftChars="0" w:left="357" w:hanging="357"/>
      </w:pPr>
      <w:r w:rsidRPr="00EF5390">
        <w:rPr>
          <w:rFonts w:hint="eastAsia"/>
        </w:rPr>
        <w:t>微學程、學分學程、輔系或雙主修</w:t>
      </w:r>
    </w:p>
    <w:p w:rsidR="005C5AA2" w:rsidRPr="00EF5390" w:rsidRDefault="00E366DD" w:rsidP="00A62166">
      <w:pPr>
        <w:pStyle w:val="a4"/>
        <w:ind w:leftChars="0" w:left="360"/>
      </w:pPr>
      <w:r w:rsidRPr="00EF5390">
        <w:rPr>
          <w:rFonts w:hint="eastAsia"/>
        </w:rPr>
        <w:t>自</w:t>
      </w:r>
      <w:r w:rsidRPr="00EF5390">
        <w:rPr>
          <w:rFonts w:hint="eastAsia"/>
        </w:rPr>
        <w:t>110</w:t>
      </w:r>
      <w:r w:rsidRPr="00EF5390">
        <w:rPr>
          <w:rFonts w:hint="eastAsia"/>
        </w:rPr>
        <w:t>學年度起入學之學士班學生，至少應修畢取得本校或臺北聯合大學系</w:t>
      </w:r>
    </w:p>
    <w:p w:rsidR="00E366DD" w:rsidRPr="00EF5390" w:rsidRDefault="00E366DD" w:rsidP="005C5AA2">
      <w:pPr>
        <w:pStyle w:val="a4"/>
        <w:ind w:leftChars="0" w:left="360"/>
      </w:pPr>
      <w:r w:rsidRPr="00EF5390">
        <w:rPr>
          <w:rFonts w:hint="eastAsia"/>
        </w:rPr>
        <w:t>統開設之微學程、學分學程、輔系或雙主修任一之資格；學生依本校「學程修讀辦法」及「臺北聯合大學系統跨校學分學程暨微學程辦法」申請並取得微學程或學分學程結業資格之學分，可同時採計為畢業學分。</w:t>
      </w:r>
      <w:r w:rsidRPr="00EF5390">
        <w:rPr>
          <w:rFonts w:hint="eastAsia"/>
        </w:rPr>
        <w:t>[</w:t>
      </w:r>
      <w:r w:rsidRPr="00EF5390">
        <w:rPr>
          <w:rFonts w:hint="eastAsia"/>
        </w:rPr>
        <w:t>請參考</w:t>
      </w:r>
      <w:r w:rsidRPr="00EF5390">
        <w:rPr>
          <w:rFonts w:hint="eastAsia"/>
          <w:bCs/>
        </w:rPr>
        <w:t>本校學則第</w:t>
      </w:r>
      <w:r w:rsidRPr="00EF5390">
        <w:rPr>
          <w:rFonts w:hint="eastAsia"/>
          <w:bCs/>
        </w:rPr>
        <w:t>72</w:t>
      </w:r>
      <w:r w:rsidRPr="00EF5390">
        <w:rPr>
          <w:rFonts w:hint="eastAsia"/>
          <w:bCs/>
        </w:rPr>
        <w:t>條</w:t>
      </w:r>
      <w:r w:rsidRPr="00EF5390">
        <w:rPr>
          <w:rFonts w:hint="eastAsia"/>
        </w:rPr>
        <w:t>(</w:t>
      </w:r>
      <w:hyperlink r:id="rId10" w:history="1">
        <w:r w:rsidRPr="00EF5390">
          <w:rPr>
            <w:rStyle w:val="a3"/>
            <w:rFonts w:hint="eastAsia"/>
          </w:rPr>
          <w:t>連</w:t>
        </w:r>
        <w:r w:rsidRPr="00EF5390">
          <w:rPr>
            <w:rStyle w:val="a3"/>
            <w:rFonts w:hint="eastAsia"/>
          </w:rPr>
          <w:t>結</w:t>
        </w:r>
        <w:r w:rsidRPr="00EF5390">
          <w:rPr>
            <w:rStyle w:val="a3"/>
            <w:rFonts w:hint="eastAsia"/>
          </w:rPr>
          <w:t>點此</w:t>
        </w:r>
      </w:hyperlink>
      <w:r w:rsidRPr="00EF5390">
        <w:rPr>
          <w:rFonts w:hint="eastAsia"/>
        </w:rPr>
        <w:t>)]</w:t>
      </w:r>
    </w:p>
    <w:p w:rsidR="00EF5390" w:rsidRPr="00E366DD" w:rsidRDefault="00EF5390" w:rsidP="005C5AA2">
      <w:pPr>
        <w:pStyle w:val="a4"/>
        <w:ind w:leftChars="0" w:left="360"/>
      </w:pPr>
    </w:p>
    <w:p w:rsidR="002546C1" w:rsidRDefault="005C5AA2" w:rsidP="00E366DD">
      <w:r>
        <w:rPr>
          <w:rFonts w:hint="eastAsia"/>
        </w:rPr>
        <w:t xml:space="preserve">   </w:t>
      </w:r>
      <w:r w:rsidR="00E366DD" w:rsidRPr="00E366DD">
        <w:rPr>
          <w:rFonts w:hint="eastAsia"/>
        </w:rPr>
        <w:t>詳細說明，請參見本校教務處課務組公告「</w:t>
      </w:r>
      <w:r w:rsidR="00E366DD" w:rsidRPr="00E366DD">
        <w:rPr>
          <w:rFonts w:hint="eastAsia"/>
          <w:b/>
          <w:bCs/>
        </w:rPr>
        <w:t>校定必修結構表</w:t>
      </w:r>
      <w:r w:rsidR="00E366DD" w:rsidRPr="00E366DD">
        <w:rPr>
          <w:rFonts w:hint="eastAsia"/>
        </w:rPr>
        <w:t>」：</w:t>
      </w:r>
      <w:r w:rsidR="00E366DD" w:rsidRPr="00E366DD">
        <w:rPr>
          <w:rFonts w:hint="eastAsia"/>
        </w:rPr>
        <w:t>(</w:t>
      </w:r>
      <w:r w:rsidR="00EE3C81">
        <w:fldChar w:fldCharType="begin"/>
      </w:r>
      <w:r w:rsidR="00EE3C81">
        <w:instrText xml:space="preserve"> HYPERLINK "https://sea.cc.ntpu.edu.tw/pls/eval/g0002.CMAP_5SYS.main_dept_list_new?syear=110&amp;cid=0&amp;deptno=LU04&amp;tab=5" </w:instrText>
      </w:r>
      <w:r w:rsidR="00EE3C81">
        <w:fldChar w:fldCharType="separate"/>
      </w:r>
      <w:r w:rsidR="00E366DD" w:rsidRPr="00E366DD">
        <w:rPr>
          <w:rStyle w:val="a3"/>
          <w:rFonts w:hint="eastAsia"/>
        </w:rPr>
        <w:t>連結</w:t>
      </w:r>
      <w:r w:rsidR="00E366DD" w:rsidRPr="00E366DD">
        <w:rPr>
          <w:rStyle w:val="a3"/>
          <w:rFonts w:hint="eastAsia"/>
        </w:rPr>
        <w:t>點</w:t>
      </w:r>
      <w:r w:rsidR="00E366DD" w:rsidRPr="00E366DD">
        <w:rPr>
          <w:rStyle w:val="a3"/>
          <w:rFonts w:hint="eastAsia"/>
        </w:rPr>
        <w:t>此</w:t>
      </w:r>
      <w:r w:rsidR="00EE3C81">
        <w:rPr>
          <w:rStyle w:val="a3"/>
        </w:rPr>
        <w:fldChar w:fldCharType="end"/>
      </w:r>
      <w:r w:rsidR="00E366DD" w:rsidRPr="00E366DD">
        <w:rPr>
          <w:rFonts w:hint="eastAsia"/>
        </w:rPr>
        <w:t>)</w:t>
      </w:r>
    </w:p>
    <w:sectPr w:rsidR="002546C1" w:rsidSect="003569B7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81" w:rsidRDefault="00EE3C81" w:rsidP="00750191">
      <w:r>
        <w:separator/>
      </w:r>
    </w:p>
  </w:endnote>
  <w:endnote w:type="continuationSeparator" w:id="0">
    <w:p w:rsidR="00EE3C81" w:rsidRDefault="00EE3C81" w:rsidP="0075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81" w:rsidRDefault="00EE3C81" w:rsidP="00750191">
      <w:r>
        <w:separator/>
      </w:r>
    </w:p>
  </w:footnote>
  <w:footnote w:type="continuationSeparator" w:id="0">
    <w:p w:rsidR="00EE3C81" w:rsidRDefault="00EE3C81" w:rsidP="0075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0CFD"/>
    <w:multiLevelType w:val="hybridMultilevel"/>
    <w:tmpl w:val="39748D90"/>
    <w:lvl w:ilvl="0" w:tplc="A36AB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DD"/>
    <w:rsid w:val="002546C1"/>
    <w:rsid w:val="003569B7"/>
    <w:rsid w:val="005C5AA2"/>
    <w:rsid w:val="00750191"/>
    <w:rsid w:val="00905F5F"/>
    <w:rsid w:val="00927186"/>
    <w:rsid w:val="00A62166"/>
    <w:rsid w:val="00E31197"/>
    <w:rsid w:val="00E366DD"/>
    <w:rsid w:val="00EE3C81"/>
    <w:rsid w:val="00E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13B7"/>
  <w15:chartTrackingRefBased/>
  <w15:docId w15:val="{A0C9C324-2288-4415-B054-4C63C3A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6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5AA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50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1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19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27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ntpu.edu.tw/board.php?courseID=47426&amp;f=doclist&amp;folderID=266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pu.edu.tw/laws/files/a7/2020090316482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tpu.edu.tw/chinese/laws/law_more.php?dep=3&amp;id=5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s.ntpu.edu.tw/board.php?courseID=47426&amp;f=doclist&amp;folderID=2664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4</cp:revision>
  <dcterms:created xsi:type="dcterms:W3CDTF">2021-09-01T07:41:00Z</dcterms:created>
  <dcterms:modified xsi:type="dcterms:W3CDTF">2021-09-06T05:33:00Z</dcterms:modified>
</cp:coreProperties>
</file>