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B2" w:rsidRPr="00C31DB2" w:rsidRDefault="00C31DB2" w:rsidP="00C31DB2">
      <w:pPr>
        <w:spacing w:line="0" w:lineRule="atLeast"/>
        <w:jc w:val="center"/>
        <w:rPr>
          <w:rFonts w:ascii="Times New Roman" w:eastAsia="華康儷粗黑" w:hAnsi="Times New Roman" w:cs="Times New Roman"/>
          <w:szCs w:val="24"/>
        </w:rPr>
      </w:pPr>
      <w:r w:rsidRPr="00C31DB2">
        <w:rPr>
          <w:rFonts w:ascii="Times New Roman" w:eastAsia="華康儷粗黑" w:hAnsi="Times New Roman" w:cs="Times New Roman" w:hint="eastAsia"/>
          <w:szCs w:val="24"/>
        </w:rPr>
        <w:t>108</w:t>
      </w:r>
      <w:r w:rsidRPr="00C31DB2">
        <w:rPr>
          <w:rFonts w:ascii="Times New Roman" w:eastAsia="華康儷粗黑" w:hAnsi="Times New Roman" w:cs="Times New Roman" w:hint="eastAsia"/>
          <w:szCs w:val="24"/>
        </w:rPr>
        <w:t>學年度國立臺北大學公共事務學院學士班修習</w:t>
      </w:r>
    </w:p>
    <w:tbl>
      <w:tblPr>
        <w:tblpPr w:leftFromText="180" w:rightFromText="180" w:vertAnchor="text" w:horzAnchor="margin" w:tblpY="463"/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 w:rsidR="00C31DB2" w:rsidRPr="00C31DB2" w:rsidTr="00C31DB2">
        <w:trPr>
          <w:cantSplit/>
          <w:trHeight w:val="2185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領域或學群別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必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修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或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選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修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pacing w:val="20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pacing w:val="20"/>
                <w:sz w:val="28"/>
                <w:szCs w:val="28"/>
              </w:rPr>
              <w:t>科目名稱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學分合計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課程類別(全年或半年)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建議修習年級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開課系所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先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修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科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目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開課屬性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textDirection w:val="tbRlV"/>
            <w:vAlign w:val="center"/>
          </w:tcPr>
          <w:p w:rsidR="00C31DB2" w:rsidRPr="00C31DB2" w:rsidRDefault="00C31DB2" w:rsidP="00C31DB2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科目修訂原因</w:t>
            </w: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31DB2" w:rsidRPr="00C31DB2" w:rsidRDefault="00C31DB2" w:rsidP="00C31DB2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本欄請填註</w:t>
            </w:r>
          </w:p>
          <w:p w:rsidR="00C31DB2" w:rsidRPr="00C31DB2" w:rsidRDefault="00C31DB2" w:rsidP="00C31DB2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　　　註</w:t>
            </w:r>
          </w:p>
        </w:tc>
      </w:tr>
      <w:tr w:rsidR="00BF1C3A" w:rsidRPr="00C31DB2" w:rsidTr="00470AB1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基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必</w:t>
            </w:r>
          </w:p>
        </w:tc>
        <w:tc>
          <w:tcPr>
            <w:tcW w:w="2268" w:type="dxa"/>
          </w:tcPr>
          <w:p w:rsidR="00BF1C3A" w:rsidRPr="00C31DB2" w:rsidRDefault="00BF1C3A" w:rsidP="00BF1C3A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經濟學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Economics</w:t>
            </w:r>
          </w:p>
        </w:tc>
        <w:tc>
          <w:tcPr>
            <w:tcW w:w="567" w:type="dxa"/>
            <w:vAlign w:val="center"/>
          </w:tcPr>
          <w:p w:rsidR="00BF1C3A" w:rsidRPr="00C31DB2" w:rsidRDefault="00BF1C3A" w:rsidP="00BF1C3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</w:tcPr>
          <w:p w:rsidR="00BF1C3A" w:rsidRPr="00BF1C3A" w:rsidRDefault="00BF1C3A" w:rsidP="00BF1C3A">
            <w:pPr>
              <w:jc w:val="center"/>
              <w:rPr>
                <w:rFonts w:ascii="標楷體" w:eastAsia="標楷體" w:hAnsi="標楷體" w:hint="eastAsia"/>
              </w:rPr>
            </w:pPr>
            <w:r w:rsidRPr="00BF1C3A"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567" w:type="dxa"/>
            <w:vAlign w:val="center"/>
          </w:tcPr>
          <w:p w:rsidR="00BF1C3A" w:rsidRPr="00C31DB2" w:rsidRDefault="00BF1C3A" w:rsidP="00BF1C3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BF1C3A" w:rsidRPr="00C31DB2" w:rsidTr="00470AB1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修</w:t>
            </w:r>
          </w:p>
        </w:tc>
        <w:tc>
          <w:tcPr>
            <w:tcW w:w="2268" w:type="dxa"/>
          </w:tcPr>
          <w:p w:rsidR="00BF1C3A" w:rsidRPr="00C31DB2" w:rsidRDefault="00BF1C3A" w:rsidP="00BF1C3A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經濟學實作</w:t>
            </w:r>
          </w:p>
        </w:tc>
        <w:tc>
          <w:tcPr>
            <w:tcW w:w="567" w:type="dxa"/>
            <w:vAlign w:val="center"/>
          </w:tcPr>
          <w:p w:rsidR="00BF1C3A" w:rsidRPr="00C31DB2" w:rsidRDefault="00BF1C3A" w:rsidP="00BF1C3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1C3A" w:rsidRPr="00C31DB2" w:rsidRDefault="00BF1C3A" w:rsidP="00BF1C3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</w:tcPr>
          <w:p w:rsidR="00BF1C3A" w:rsidRPr="00BF1C3A" w:rsidRDefault="00BF1C3A" w:rsidP="00BF1C3A">
            <w:pPr>
              <w:jc w:val="center"/>
              <w:rPr>
                <w:rFonts w:ascii="標楷體" w:eastAsia="標楷體" w:hAnsi="標楷體"/>
              </w:rPr>
            </w:pPr>
            <w:r w:rsidRPr="00BF1C3A"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567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BF1C3A" w:rsidRPr="00C31DB2" w:rsidRDefault="00BF1C3A" w:rsidP="00BF1C3A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Accounting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Times New Roman" w:cs="Times New Roman" w:hint="eastAsia"/>
                <w:sz w:val="16"/>
                <w:szCs w:val="16"/>
              </w:rPr>
              <w:t>(104上課時數調整為3小時)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群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會計學實作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統計學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Statistics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rPr>
          <w:trHeight w:val="421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統計學實作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微積分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Calculus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民法概要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the Study of Civil Law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Public Finance</w:t>
            </w: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個體經濟學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Micro</w:t>
            </w: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e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conomics I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BF1C3A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經濟學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總體經濟學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Macro</w:t>
            </w: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e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conomics I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BF1C3A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經濟學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中級會計學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 w:val="20"/>
                <w:szCs w:val="20"/>
              </w:rPr>
              <w:t>Intermediate Accounting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</w:t>
            </w:r>
          </w:p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中級會計學實作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貨幣銀行學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Money &amp; Banking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商事法</w:t>
            </w:r>
            <w:r w:rsidRPr="00C31DB2">
              <w:rPr>
                <w:rFonts w:ascii="Times New Roman" w:eastAsia="標楷體" w:hAnsi="Times New Roman" w:cs="Times New Roman"/>
                <w:sz w:val="20"/>
                <w:szCs w:val="20"/>
              </w:rPr>
              <w:t>Business Law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標楷體" w:cs="Times New Roman" w:hint="eastAsia"/>
                <w:sz w:val="16"/>
                <w:szCs w:val="16"/>
              </w:rPr>
              <w:t>101學年度調整學分數(101.5.24)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所得稅理論與制度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Income Tax</w:t>
            </w:r>
            <w:r w:rsidRPr="00C31DB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Theory and Practice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標楷體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Times New Roman" w:cs="Times New Roman" w:hint="eastAsia"/>
                <w:sz w:val="16"/>
                <w:szCs w:val="16"/>
              </w:rPr>
              <w:t>101學年度起新增</w:t>
            </w:r>
          </w:p>
          <w:p w:rsidR="00C31DB2" w:rsidRPr="00C31DB2" w:rsidRDefault="00C31DB2" w:rsidP="00C31DB2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Times New Roman" w:cs="Times New Roman" w:hint="eastAsia"/>
                <w:sz w:val="16"/>
                <w:szCs w:val="16"/>
              </w:rPr>
              <w:t>(100.12.29)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消費稅理論與制度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Consumption Tax</w:t>
            </w:r>
            <w:r w:rsidRPr="00C31DB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Theory and Practice 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afterLines="50" w:after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Merge/>
          </w:tcPr>
          <w:p w:rsidR="00C31DB2" w:rsidRPr="00C31DB2" w:rsidRDefault="00C31DB2" w:rsidP="00C31DB2">
            <w:pPr>
              <w:spacing w:beforeLines="25" w:before="90" w:line="0" w:lineRule="atLeast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財產稅理論與制度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Property Tax</w:t>
            </w:r>
            <w:r w:rsidRPr="00C31DB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Theory and Practice 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25" w:before="9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25" w:before="9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Merge/>
          </w:tcPr>
          <w:p w:rsidR="00C31DB2" w:rsidRPr="00C31DB2" w:rsidRDefault="00C31DB2" w:rsidP="00C31DB2">
            <w:pPr>
              <w:spacing w:beforeLines="25" w:before="90" w:line="0" w:lineRule="atLeast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租稅法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Tax Law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50" w:before="180"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三/四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4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 w:val="20"/>
                <w:szCs w:val="20"/>
              </w:rPr>
              <w:t>102學年度調整建議修習年級</w:t>
            </w:r>
          </w:p>
        </w:tc>
      </w:tr>
      <w:tr w:rsidR="00C31DB2" w:rsidRPr="00C31DB2" w:rsidTr="00C31DB2">
        <w:trPr>
          <w:trHeight w:val="249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b/>
                <w:szCs w:val="20"/>
              </w:rPr>
              <w:t>必修合計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b/>
                <w:szCs w:val="20"/>
              </w:rPr>
              <w:t>66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C31DB2" w:rsidRPr="00C31DB2" w:rsidRDefault="00C31DB2" w:rsidP="00C31DB2">
      <w:pPr>
        <w:spacing w:line="0" w:lineRule="atLeast"/>
        <w:jc w:val="center"/>
        <w:rPr>
          <w:rFonts w:ascii="Times New Roman" w:eastAsia="華康儷粗黑" w:hAnsi="Times New Roman" w:cs="Times New Roman"/>
          <w:szCs w:val="24"/>
        </w:rPr>
      </w:pPr>
      <w:r w:rsidRPr="00C31DB2">
        <w:rPr>
          <w:rFonts w:ascii="Times New Roman" w:eastAsia="華康儷粗黑" w:hAnsi="Times New Roman" w:cs="Times New Roman" w:hint="eastAsia"/>
          <w:szCs w:val="24"/>
        </w:rPr>
        <w:t>財政學系</w:t>
      </w:r>
      <w:r w:rsidRPr="00C31DB2">
        <w:rPr>
          <w:rFonts w:ascii="Times New Roman" w:eastAsia="華康儷粗黑" w:hAnsi="Times New Roman" w:cs="Times New Roman" w:hint="eastAsia"/>
          <w:b/>
          <w:szCs w:val="24"/>
        </w:rPr>
        <w:t>學士班雙主修</w:t>
      </w:r>
      <w:r w:rsidRPr="00C31DB2">
        <w:rPr>
          <w:rFonts w:ascii="Times New Roman" w:eastAsia="華康儷粗黑" w:hAnsi="Times New Roman" w:cs="Times New Roman" w:hint="eastAsia"/>
          <w:szCs w:val="24"/>
        </w:rPr>
        <w:t>專業科目規劃表</w:t>
      </w:r>
    </w:p>
    <w:p w:rsidR="00C31DB2" w:rsidRPr="00C31DB2" w:rsidRDefault="00C31DB2" w:rsidP="00C31DB2">
      <w:pPr>
        <w:spacing w:line="0" w:lineRule="atLeast"/>
        <w:rPr>
          <w:rFonts w:ascii="標楷體" w:eastAsia="標楷體" w:hAnsi="標楷體" w:cs="Times New Roman"/>
          <w:b/>
          <w:sz w:val="20"/>
          <w:szCs w:val="20"/>
        </w:rPr>
      </w:pPr>
      <w:r w:rsidRPr="00C31DB2">
        <w:rPr>
          <w:rFonts w:ascii="標楷體" w:eastAsia="標楷體" w:hAnsi="Times New Roman" w:cs="Times New Roman" w:hint="eastAsia"/>
          <w:sz w:val="20"/>
          <w:szCs w:val="20"/>
        </w:rPr>
        <w:t xml:space="preserve">　　</w:t>
      </w:r>
      <w:r w:rsidRPr="00C31DB2">
        <w:rPr>
          <w:rFonts w:ascii="標楷體" w:eastAsia="標楷體" w:hAnsi="標楷體" w:cs="Times New Roman" w:hint="eastAsia"/>
          <w:b/>
          <w:sz w:val="20"/>
          <w:szCs w:val="20"/>
        </w:rPr>
        <w:t>規劃表說明：</w:t>
      </w:r>
    </w:p>
    <w:p w:rsidR="00C31DB2" w:rsidRPr="00C31DB2" w:rsidRDefault="00C31DB2" w:rsidP="00C31DB2">
      <w:pPr>
        <w:spacing w:line="0" w:lineRule="atLeast"/>
        <w:ind w:left="200" w:hangingChars="100" w:hanging="200"/>
        <w:rPr>
          <w:rFonts w:ascii="Times New Roman" w:eastAsia="標楷體" w:hAnsi="Times New Roman" w:cs="Times New Roman"/>
          <w:sz w:val="20"/>
          <w:szCs w:val="20"/>
        </w:rPr>
      </w:pP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※非財政系學生選修本系為雙主修，必需修習完上列基礎學群全部課程方承認為雙主修。</w:t>
      </w:r>
    </w:p>
    <w:p w:rsidR="00C31DB2" w:rsidRPr="00C31DB2" w:rsidRDefault="00C31DB2" w:rsidP="00C31DB2">
      <w:pPr>
        <w:numPr>
          <w:ilvl w:val="0"/>
          <w:numId w:val="1"/>
        </w:num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修習本系雙主修之同學，若其本系所修課程有與上列課程相同者（指課程名稱及學分數皆相同，且有實習課），得免修該門課，唯扣除與本系上列相同之重複課程後，仍需修足上列課程四十學分以上，始承認雙主修。若扣除與本系上列相同之重複課程後，所修課程不足四十學分，則應另修本系所開其他選修課程以補足四十學分，始承認雙主修。</w:t>
      </w:r>
    </w:p>
    <w:p w:rsidR="00281CFF" w:rsidRPr="00C31DB2" w:rsidRDefault="00C31DB2" w:rsidP="00C31DB2">
      <w:pPr>
        <w:spacing w:line="0" w:lineRule="atLeast"/>
        <w:rPr>
          <w:rFonts w:ascii="標楷體" w:eastAsia="標楷體" w:hAnsi="Times New Roman" w:cs="Times New Roman"/>
          <w:spacing w:val="-20"/>
          <w:sz w:val="20"/>
          <w:szCs w:val="20"/>
        </w:rPr>
      </w:pP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本系雙主修必修科目規劃表業經本系（所）</w:t>
      </w: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C31DB2">
        <w:rPr>
          <w:rFonts w:ascii="標楷體" w:eastAsia="標楷體" w:hAnsi="標楷體" w:cs="Times New Roman" w:hint="eastAsia"/>
          <w:color w:val="FF0000"/>
          <w:sz w:val="20"/>
          <w:szCs w:val="20"/>
        </w:rPr>
        <w:t>年4月30日</w:t>
      </w:r>
      <w:r w:rsidRPr="00C31DB2">
        <w:rPr>
          <w:rFonts w:ascii="標楷體" w:eastAsia="標楷體" w:hAnsi="Times New Roman" w:cs="Times New Roman" w:hint="eastAsia"/>
          <w:spacing w:val="-20"/>
          <w:sz w:val="20"/>
          <w:szCs w:val="20"/>
        </w:rPr>
        <w:t>課程委員會討通過在案。</w:t>
      </w:r>
    </w:p>
    <w:sectPr w:rsidR="00281CFF" w:rsidRPr="00C31DB2" w:rsidSect="00C31DB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85" w:rsidRDefault="006E2D85" w:rsidP="00BF1C3A">
      <w:r>
        <w:separator/>
      </w:r>
    </w:p>
  </w:endnote>
  <w:endnote w:type="continuationSeparator" w:id="0">
    <w:p w:rsidR="006E2D85" w:rsidRDefault="006E2D85" w:rsidP="00BF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85" w:rsidRDefault="006E2D85" w:rsidP="00BF1C3A">
      <w:r>
        <w:separator/>
      </w:r>
    </w:p>
  </w:footnote>
  <w:footnote w:type="continuationSeparator" w:id="0">
    <w:p w:rsidR="006E2D85" w:rsidRDefault="006E2D85" w:rsidP="00BF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551"/>
    <w:multiLevelType w:val="singleLevel"/>
    <w:tmpl w:val="D62CFC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2"/>
    <w:rsid w:val="00281CFF"/>
    <w:rsid w:val="006E2D85"/>
    <w:rsid w:val="00BF1C3A"/>
    <w:rsid w:val="00C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F3891"/>
  <w15:chartTrackingRefBased/>
  <w15:docId w15:val="{EF14613B-F329-40C4-B072-0991038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C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C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2</cp:revision>
  <dcterms:created xsi:type="dcterms:W3CDTF">2019-07-23T02:22:00Z</dcterms:created>
  <dcterms:modified xsi:type="dcterms:W3CDTF">2020-08-05T02:16:00Z</dcterms:modified>
</cp:coreProperties>
</file>